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安徽三联学院大学生学习马克思主义理论成果大赛评分标准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tbl>
      <w:tblPr>
        <w:tblStyle w:val="5"/>
        <w:tblW w:w="91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47"/>
        <w:gridCol w:w="6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评阅项目</w:t>
            </w:r>
          </w:p>
        </w:tc>
        <w:tc>
          <w:tcPr>
            <w:tcW w:w="11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评阅要素</w:t>
            </w:r>
          </w:p>
        </w:tc>
        <w:tc>
          <w:tcPr>
            <w:tcW w:w="68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      分      标     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选题与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规范30%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成果选题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（20%）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16~20分：属于比赛内容中要求的关键选题，具有较大的理论意义或实用价值。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11~15分：属于比赛内容中要求的重要选题，有一定理论意义或实用价值。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6~10分：属于比赛内容中要求的一般选题，有一定理论意义或实用价值。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1~5分：不是比赛内容中要求的选题，没有理论意义或实用价值。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规范性（10%）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9~10分：逻辑、结构严谨，文字或表述通顺精炼，图标、参考文献规范。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7~8分：逻辑、结构较严谨，文字或表述较通顺精炼，图标、参考文献较规范。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5~6分：逻辑、结构尚严谨，文字或表述尚通顺精炼，图标、参考文献尚规范。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3~4分：逻辑、结构不严谨，文字或表述不通顺精炼，图标、参考文献不规范。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成果水平60%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成果与新解（40%）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35~40分：在理论与实践方面有独到之处，成果突出。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30~34分：有新见解，成果较突出，有较好的理论意义或实用价值。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19~29分：有新见解，成果在理论或实际上有意义。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8~18分：没有新见解，没有取得有意义的成果。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基础理论与专门知识（20%）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18~20分：具有坚实的基础理论和系统的专门知识。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15~17分：较好地掌握坚实的基础理论和系统的专门知识。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12~14分：掌握较坚实的基础理论和较系统的专门知识。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9~11分：基础理论不够扎实，专门知识不够系统。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3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left="-107" w:leftChars="-51"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成果工作量10%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9~10分：做了大量有效的研究工作。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7~8分：有效工作量较大。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5~6分：有效工作量尚可。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3~4分：工作量不足或工作效率低。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NmRjNmU2MGZiNjlmODgyMDEwMGM0MGQ4MjVlMDIifQ=="/>
  </w:docVars>
  <w:rsids>
    <w:rsidRoot w:val="2E586E00"/>
    <w:rsid w:val="0066328A"/>
    <w:rsid w:val="00BF788B"/>
    <w:rsid w:val="00FD0661"/>
    <w:rsid w:val="01EF39FC"/>
    <w:rsid w:val="2E586E00"/>
    <w:rsid w:val="342A2A3D"/>
    <w:rsid w:val="48221AFA"/>
    <w:rsid w:val="55960D19"/>
    <w:rsid w:val="7DC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8">
    <w:name w:val="页眉 Char"/>
    <w:basedOn w:val="6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580</Words>
  <Characters>655</Characters>
  <Lines>5</Lines>
  <Paragraphs>1</Paragraphs>
  <TotalTime>4</TotalTime>
  <ScaleCrop>false</ScaleCrop>
  <LinksUpToDate>false</LinksUpToDate>
  <CharactersWithSpaces>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2020-09-09T09:38:00Z</dcterms:created>
  <dc:creator>H3</dc:creator>
  <cp:lastModifiedBy>WPS_1593505228</cp:lastModifiedBy>
  <dcterms:modified xsi:type="dcterms:W3CDTF">2023-07-22T05:39:56Z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B015DE56402245078A25C4AB625AA987</vt:lpwstr>
  </property>
</Properties>
</file>